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beforeLines="100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2025年全省学会党建和业务工作培训班回执</w:t>
      </w:r>
    </w:p>
    <w:tbl>
      <w:tblPr>
        <w:tblW w:w="949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55"/>
        <w:gridCol w:w="1800"/>
        <w:gridCol w:w="1545"/>
        <w:gridCol w:w="246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20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学会职务</w:t>
            </w:r>
          </w:p>
        </w:tc>
        <w:tc>
          <w:tcPr>
            <w:tcW w:w="1545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是否自驾（自驾请提供车牌号）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4"/>
                <w:lang w:val="en-US" w:eastAsia="zh-CN"/>
              </w:rPr>
            </w:pPr>
          </w:p>
        </w:tc>
      </w:tr>
    </w:tbl>
    <w:p>
      <w:pPr>
        <w:pStyle w:val="2"/>
        <w:widowControl w:val="0"/>
        <w:wordWrap/>
        <w:adjustRightInd/>
        <w:snapToGrid/>
        <w:spacing w:after="0" w:line="600" w:lineRule="exac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4"/>
          <w:lang w:val="en-US" w:eastAsia="zh-CN"/>
        </w:rPr>
        <w:t>请于2月25日下午16:00前通过电子邮件反馈至xhzx@hbkx.org.cn，如不能参加培训，请说明原因。</w:t>
      </w:r>
    </w:p>
    <w:p>
      <w:pPr>
        <w:rPr>
          <w:rFonts w:hint="eastAsia"/>
          <w:color w:val="000000"/>
          <w:lang w:val="en-US" w:eastAsia="zh-CN"/>
        </w:rPr>
      </w:pPr>
    </w:p>
    <w:p/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Meiryo UI"/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panose1 w:val="020B0604030504040204"/>
    <w:charset w:val="0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List"/>
    <w:basedOn w:val="2"/>
    <w:qFormat/>
    <w:uiPriority w:val="0"/>
  </w:style>
  <w:style w:type="paragraph" w:customStyle="1" w:styleId="6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7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8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2018-12-06T09:47:00Z</dcterms:created>
  <dc:creator>thtf</dc:creator>
  <cp:lastModifiedBy>徐丽芬</cp:lastModifiedBy>
  <cp:lastPrinted>2025-02-17T23:09:00Z</cp:lastPrinted>
  <dcterms:modified xsi:type="dcterms:W3CDTF">2025-02-19T07:45:10Z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C72902BAFAD252CECBA0B2674454748A</vt:lpwstr>
  </property>
</Properties>
</file>