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21" w:firstLineChars="100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2025湖北省科技奖提名公示</w:t>
      </w:r>
    </w:p>
    <w:p>
      <w:pPr>
        <w:spacing w:line="600" w:lineRule="exact"/>
        <w:ind w:firstLine="321" w:firstLineChars="100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SLIN-70A 型激光陀螺惯性导航设备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提名者及提名等级: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湖北省科学技术协会，科学技术进步奖二等奖</w:t>
      </w:r>
    </w:p>
    <w:p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主要知识产权和标准规范等目录：</w:t>
      </w:r>
    </w:p>
    <w:tbl>
      <w:tblPr>
        <w:tblStyle w:val="5"/>
        <w:tblpPr w:leftFromText="180" w:rightFromText="180" w:vertAnchor="text" w:horzAnchor="page" w:tblpX="1090" w:tblpY="300"/>
        <w:tblOverlap w:val="never"/>
        <w:tblW w:w="561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3"/>
        <w:gridCol w:w="563"/>
        <w:gridCol w:w="1725"/>
        <w:gridCol w:w="550"/>
        <w:gridCol w:w="1412"/>
        <w:gridCol w:w="888"/>
        <w:gridCol w:w="1348"/>
        <w:gridCol w:w="1256"/>
        <w:gridCol w:w="1156"/>
        <w:gridCol w:w="6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6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281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知识产权（标准）类别</w:t>
            </w:r>
          </w:p>
        </w:tc>
        <w:tc>
          <w:tcPr>
            <w:tcW w:w="862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知识产权（标准）具体名称</w:t>
            </w:r>
          </w:p>
        </w:tc>
        <w:tc>
          <w:tcPr>
            <w:tcW w:w="275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国家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（地区）</w:t>
            </w:r>
          </w:p>
        </w:tc>
        <w:tc>
          <w:tcPr>
            <w:tcW w:w="706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授权号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（标准编号）</w:t>
            </w:r>
          </w:p>
        </w:tc>
        <w:tc>
          <w:tcPr>
            <w:tcW w:w="444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授权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（标准实施）日期</w:t>
            </w:r>
          </w:p>
        </w:tc>
        <w:tc>
          <w:tcPr>
            <w:tcW w:w="674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证书编号（标准批准发布部门）</w:t>
            </w:r>
          </w:p>
        </w:tc>
        <w:tc>
          <w:tcPr>
            <w:tcW w:w="62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权利人（标准起草单位）</w:t>
            </w:r>
          </w:p>
        </w:tc>
        <w:tc>
          <w:tcPr>
            <w:tcW w:w="57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发明人（标准起草人）</w:t>
            </w:r>
          </w:p>
        </w:tc>
        <w:tc>
          <w:tcPr>
            <w:tcW w:w="344" w:type="pc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发明专利（标准）有效状态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1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发明专利</w:t>
            </w:r>
          </w:p>
        </w:tc>
        <w:tc>
          <w:tcPr>
            <w:tcW w:w="862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一种基于流水式旋转矢量的圆锥误差补偿方法及系统</w:t>
            </w:r>
          </w:p>
        </w:tc>
        <w:tc>
          <w:tcPr>
            <w:tcW w:w="275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70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ZL202110626607.0</w:t>
            </w:r>
          </w:p>
        </w:tc>
        <w:tc>
          <w:tcPr>
            <w:tcW w:w="444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2021.06.04</w:t>
            </w:r>
          </w:p>
        </w:tc>
        <w:tc>
          <w:tcPr>
            <w:tcW w:w="674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第4745537号（国家知识产权局）</w:t>
            </w:r>
          </w:p>
        </w:tc>
        <w:tc>
          <w:tcPr>
            <w:tcW w:w="6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中国船舶集</w:t>
            </w:r>
          </w:p>
          <w:p>
            <w:pPr>
              <w:adjustRightInd w:val="0"/>
              <w:snapToGrid w:val="0"/>
              <w:jc w:val="center"/>
            </w:pPr>
            <w:r>
              <w:t>团有限公司</w:t>
            </w:r>
          </w:p>
          <w:p>
            <w:pPr>
              <w:adjustRightInd w:val="0"/>
              <w:snapToGrid w:val="0"/>
              <w:jc w:val="center"/>
            </w:pPr>
            <w:r>
              <w:t>第七一七研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究所</w:t>
            </w:r>
          </w:p>
        </w:tc>
        <w:tc>
          <w:tcPr>
            <w:tcW w:w="57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周平璜，余育涛</w:t>
            </w:r>
          </w:p>
        </w:tc>
        <w:tc>
          <w:tcPr>
            <w:tcW w:w="344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发明专利</w:t>
            </w:r>
          </w:p>
        </w:tc>
        <w:tc>
          <w:tcPr>
            <w:tcW w:w="86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一种舰船捷联惯导系统的高精度初始对准方法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70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ZL202111486880.4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2021.12.07</w:t>
            </w:r>
          </w:p>
        </w:tc>
        <w:tc>
          <w:tcPr>
            <w:tcW w:w="67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第6219350号（国家知识产权局）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中国船舶集</w:t>
            </w:r>
          </w:p>
          <w:p>
            <w:pPr>
              <w:adjustRightInd w:val="0"/>
              <w:snapToGrid w:val="0"/>
              <w:jc w:val="center"/>
            </w:pPr>
            <w:r>
              <w:t>团有限公司</w:t>
            </w:r>
          </w:p>
          <w:p>
            <w:pPr>
              <w:adjustRightInd w:val="0"/>
              <w:snapToGrid w:val="0"/>
              <w:jc w:val="center"/>
            </w:pPr>
            <w:r>
              <w:t>第七一七研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究所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李云飞，刘兵，许琪华，师慧娜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0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81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论文</w:t>
            </w:r>
          </w:p>
        </w:tc>
        <w:tc>
          <w:tcPr>
            <w:tcW w:w="862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An Optimization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Design Method for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Strapdown Inertial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Navigation System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to Enhance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Velocity Error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Stability</w:t>
            </w:r>
          </w:p>
        </w:tc>
        <w:tc>
          <w:tcPr>
            <w:tcW w:w="275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美国</w:t>
            </w:r>
          </w:p>
        </w:tc>
        <w:tc>
          <w:tcPr>
            <w:tcW w:w="70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IEEE</w:t>
            </w:r>
          </w:p>
          <w:p>
            <w:pPr>
              <w:adjustRightInd w:val="0"/>
              <w:snapToGrid w:val="0"/>
              <w:jc w:val="center"/>
            </w:pPr>
            <w:r>
              <w:t>Transactions</w:t>
            </w:r>
          </w:p>
          <w:p>
            <w:pPr>
              <w:adjustRightInd w:val="0"/>
              <w:snapToGrid w:val="0"/>
              <w:jc w:val="center"/>
            </w:pPr>
            <w:r>
              <w:t>on</w:t>
            </w:r>
          </w:p>
          <w:p>
            <w:pPr>
              <w:adjustRightInd w:val="0"/>
              <w:snapToGrid w:val="0"/>
              <w:jc w:val="center"/>
            </w:pPr>
            <w:r>
              <w:t>Instrumentation and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Measurement</w:t>
            </w:r>
          </w:p>
        </w:tc>
        <w:tc>
          <w:tcPr>
            <w:tcW w:w="444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2025.05.01</w:t>
            </w:r>
          </w:p>
        </w:tc>
        <w:tc>
          <w:tcPr>
            <w:tcW w:w="674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VOL.74,2025</w:t>
            </w:r>
          </w:p>
        </w:tc>
        <w:tc>
          <w:tcPr>
            <w:tcW w:w="6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中国船舶集</w:t>
            </w:r>
          </w:p>
          <w:p>
            <w:pPr>
              <w:adjustRightInd w:val="0"/>
              <w:snapToGrid w:val="0"/>
              <w:jc w:val="center"/>
            </w:pPr>
            <w:r>
              <w:t>团有限公司</w:t>
            </w:r>
          </w:p>
          <w:p>
            <w:pPr>
              <w:adjustRightInd w:val="0"/>
              <w:snapToGrid w:val="0"/>
              <w:jc w:val="center"/>
            </w:pPr>
            <w:r>
              <w:t>第七一七研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究所</w:t>
            </w:r>
          </w:p>
        </w:tc>
        <w:tc>
          <w:tcPr>
            <w:tcW w:w="57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周平璜，祝中磊，冷悦，艾文宇，邓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磊敏</w:t>
            </w:r>
          </w:p>
        </w:tc>
        <w:tc>
          <w:tcPr>
            <w:tcW w:w="344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发明专利</w:t>
            </w:r>
          </w:p>
        </w:tc>
        <w:tc>
          <w:tcPr>
            <w:tcW w:w="86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一种适用于水下平台惯性导航系统的误差校正方法及系统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70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ZL202311643947.X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2024.01.05</w:t>
            </w:r>
          </w:p>
        </w:tc>
        <w:tc>
          <w:tcPr>
            <w:tcW w:w="67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第6724716号（国家知识产权局）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中国船舶集</w:t>
            </w:r>
          </w:p>
          <w:p>
            <w:pPr>
              <w:adjustRightInd w:val="0"/>
              <w:snapToGrid w:val="0"/>
              <w:jc w:val="center"/>
            </w:pPr>
            <w:r>
              <w:t>团有限公司</w:t>
            </w:r>
          </w:p>
          <w:p>
            <w:pPr>
              <w:adjustRightInd w:val="0"/>
              <w:snapToGrid w:val="0"/>
              <w:jc w:val="center"/>
            </w:pPr>
            <w:r>
              <w:t>第七一七研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究所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周平璜，冷悦，孙红宾，余育涛，杨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龙河，祝中磊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发明专利</w:t>
            </w:r>
          </w:p>
        </w:tc>
        <w:tc>
          <w:tcPr>
            <w:tcW w:w="86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一种主从双轴调制惯导系统安装及轴系误差自补偿方法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70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ZL201718002621.8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2021.06.11</w:t>
            </w:r>
          </w:p>
        </w:tc>
        <w:tc>
          <w:tcPr>
            <w:tcW w:w="67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第76116号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（国家知识产权局）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中国船舶集</w:t>
            </w:r>
          </w:p>
          <w:p>
            <w:pPr>
              <w:adjustRightInd w:val="0"/>
              <w:snapToGrid w:val="0"/>
              <w:jc w:val="center"/>
            </w:pPr>
            <w:r>
              <w:t>团有限公司</w:t>
            </w:r>
          </w:p>
          <w:p>
            <w:pPr>
              <w:adjustRightInd w:val="0"/>
              <w:snapToGrid w:val="0"/>
              <w:jc w:val="center"/>
            </w:pPr>
            <w:r>
              <w:t>第七一七研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究所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曹文，乐晋，周平璜，袁玲珑，焦斌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发明专利</w:t>
            </w:r>
          </w:p>
        </w:tc>
        <w:tc>
          <w:tcPr>
            <w:tcW w:w="86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惯导IMU 组件相对内环架姿态角的测量装置及测量计算方法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70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ZL202011440766.3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2023.10.13</w:t>
            </w:r>
          </w:p>
        </w:tc>
        <w:tc>
          <w:tcPr>
            <w:tcW w:w="67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第6400404号（国家知识产权局）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中国船舶集</w:t>
            </w:r>
          </w:p>
          <w:p>
            <w:pPr>
              <w:adjustRightInd w:val="0"/>
              <w:snapToGrid w:val="0"/>
              <w:jc w:val="center"/>
            </w:pPr>
            <w:r>
              <w:t>团有限公司</w:t>
            </w:r>
          </w:p>
          <w:p>
            <w:pPr>
              <w:adjustRightInd w:val="0"/>
              <w:snapToGrid w:val="0"/>
              <w:jc w:val="center"/>
            </w:pPr>
            <w:r>
              <w:t>第七一七研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究所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杨长保，周平璜，黄勇，张林渊，熊海宏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0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发明专利</w:t>
            </w:r>
          </w:p>
        </w:tc>
        <w:tc>
          <w:tcPr>
            <w:tcW w:w="86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一种惯性多普勒全参量高精度标定方法及装置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70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ZL201911383883.8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2019.12.28</w:t>
            </w:r>
          </w:p>
        </w:tc>
        <w:tc>
          <w:tcPr>
            <w:tcW w:w="67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第5146055号（国家知识产权局）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中国船舶集</w:t>
            </w:r>
          </w:p>
          <w:p>
            <w:pPr>
              <w:adjustRightInd w:val="0"/>
              <w:snapToGrid w:val="0"/>
              <w:jc w:val="center"/>
            </w:pPr>
            <w:r>
              <w:t>团有限公司</w:t>
            </w:r>
          </w:p>
          <w:p>
            <w:pPr>
              <w:adjustRightInd w:val="0"/>
              <w:snapToGrid w:val="0"/>
              <w:jc w:val="center"/>
            </w:pPr>
            <w:r>
              <w:t>第七一七研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究所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杨玉孔，邹志峰，杜勇，刘兵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发明专利</w:t>
            </w:r>
          </w:p>
        </w:tc>
        <w:tc>
          <w:tcPr>
            <w:tcW w:w="86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一种减震器变形精确建模补偿方法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70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ZL201818013711.1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2018.12.27</w:t>
            </w:r>
          </w:p>
        </w:tc>
        <w:tc>
          <w:tcPr>
            <w:tcW w:w="67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第100760号（国家知识产权局）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中国船舶集</w:t>
            </w:r>
          </w:p>
          <w:p>
            <w:pPr>
              <w:adjustRightInd w:val="0"/>
              <w:snapToGrid w:val="0"/>
              <w:jc w:val="center"/>
            </w:pPr>
            <w:r>
              <w:t>团有限公司</w:t>
            </w:r>
          </w:p>
          <w:p>
            <w:pPr>
              <w:adjustRightInd w:val="0"/>
              <w:snapToGrid w:val="0"/>
              <w:jc w:val="center"/>
            </w:pPr>
            <w:r>
              <w:t>第七一七研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究所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周平璜，袁玲珑，周金亮，邹志峰，谢晓毅，张林渊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发明专利</w:t>
            </w:r>
          </w:p>
        </w:tc>
        <w:tc>
          <w:tcPr>
            <w:tcW w:w="86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一种激光器稳频控制方法及系统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70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ZL201718002624.1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2020.10.20</w:t>
            </w:r>
          </w:p>
        </w:tc>
        <w:tc>
          <w:tcPr>
            <w:tcW w:w="67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第72110号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（国家知识产权局）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中国船舶集</w:t>
            </w:r>
          </w:p>
          <w:p>
            <w:pPr>
              <w:adjustRightInd w:val="0"/>
              <w:snapToGrid w:val="0"/>
              <w:jc w:val="center"/>
            </w:pPr>
            <w:r>
              <w:t>团有限公司</w:t>
            </w:r>
          </w:p>
          <w:p>
            <w:pPr>
              <w:adjustRightInd w:val="0"/>
              <w:snapToGrid w:val="0"/>
              <w:jc w:val="center"/>
            </w:pPr>
            <w:r>
              <w:t>第七一七研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究所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刘康琦，尹业宏，王斌，吕通，周芳媛，毛海岑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发明专利</w:t>
            </w:r>
          </w:p>
        </w:tc>
        <w:tc>
          <w:tcPr>
            <w:tcW w:w="86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一种基于光学陀螺量测信息的天文导航姿态传递方法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70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ZL202110626608.5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2021.10.22</w:t>
            </w:r>
          </w:p>
        </w:tc>
        <w:tc>
          <w:tcPr>
            <w:tcW w:w="67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第4747322号（国家知识产权局）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t>中国船舶集</w:t>
            </w:r>
          </w:p>
          <w:p>
            <w:pPr>
              <w:adjustRightInd w:val="0"/>
              <w:snapToGrid w:val="0"/>
              <w:jc w:val="center"/>
            </w:pPr>
            <w:r>
              <w:t>团有限公司</w:t>
            </w:r>
          </w:p>
          <w:p>
            <w:pPr>
              <w:adjustRightInd w:val="0"/>
              <w:snapToGrid w:val="0"/>
              <w:jc w:val="center"/>
            </w:pPr>
            <w:r>
              <w:t>第七一七研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究所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周平璜，杨龙河，李锋，刘炬扬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t>有效</w:t>
            </w:r>
          </w:p>
        </w:tc>
      </w:tr>
    </w:tbl>
    <w:p>
      <w:pPr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主要完成人：</w:t>
      </w:r>
      <w:r>
        <w:rPr>
          <w:rFonts w:hint="eastAsia" w:ascii="仿宋_GB2312" w:eastAsia="仿宋_GB2312"/>
          <w:bCs/>
          <w:sz w:val="28"/>
          <w:szCs w:val="28"/>
        </w:rPr>
        <w:t>周平璜、刘兵、李云飞、许琪华、陆家兵、曹文、邹志峰、许海波、周芳媛、原鹏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主要完成单位：</w:t>
      </w:r>
      <w:r>
        <w:rPr>
          <w:rFonts w:hint="eastAsia" w:ascii="仿宋_GB2312" w:eastAsia="仿宋_GB2312"/>
          <w:bCs/>
          <w:sz w:val="28"/>
          <w:szCs w:val="28"/>
        </w:rPr>
        <w:t>中国船舶集团有限公司第七一七研究所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推选单位：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湖北省光学学会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DFkYTc0Y2E0YTgzYWUwYjMwYzBmOGNiY2I5ZTcifQ=="/>
  </w:docVars>
  <w:rsids>
    <w:rsidRoot w:val="00172A27"/>
    <w:rsid w:val="00172A27"/>
    <w:rsid w:val="001C3EA2"/>
    <w:rsid w:val="00EF59EF"/>
    <w:rsid w:val="0B8031E4"/>
    <w:rsid w:val="0B9007BF"/>
    <w:rsid w:val="0EC54E72"/>
    <w:rsid w:val="129D7960"/>
    <w:rsid w:val="15B52AE5"/>
    <w:rsid w:val="195703C4"/>
    <w:rsid w:val="1FAB223D"/>
    <w:rsid w:val="347D2813"/>
    <w:rsid w:val="3B974146"/>
    <w:rsid w:val="3E3E580A"/>
    <w:rsid w:val="3FFF1FC0"/>
    <w:rsid w:val="4469092A"/>
    <w:rsid w:val="53B460FE"/>
    <w:rsid w:val="568630E0"/>
    <w:rsid w:val="574F0C13"/>
    <w:rsid w:val="5E82029D"/>
    <w:rsid w:val="6BF4648A"/>
    <w:rsid w:val="6D772759"/>
    <w:rsid w:val="6DD45C73"/>
    <w:rsid w:val="6F6FE079"/>
    <w:rsid w:val="728564EA"/>
    <w:rsid w:val="75BE4166"/>
    <w:rsid w:val="76DE7FCC"/>
    <w:rsid w:val="8FAB4651"/>
    <w:rsid w:val="FB77C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cs="宋体"/>
      <w:sz w:val="18"/>
      <w:szCs w:val="18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944</Characters>
  <Lines>188</Lines>
  <Paragraphs>179</Paragraphs>
  <TotalTime>15</TotalTime>
  <ScaleCrop>false</ScaleCrop>
  <LinksUpToDate>false</LinksUpToDate>
  <CharactersWithSpaces>1433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2024-04-23T13:03:00Z</dcterms:created>
  <dc:creator>Administrator</dc:creator>
  <cp:lastModifiedBy>风力七级</cp:lastModifiedBy>
  <cp:lastPrinted>2025-05-22T15:04:00Z</cp:lastPrinted>
  <dcterms:modified xsi:type="dcterms:W3CDTF">2025-05-23T09:25:54Z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E050DCACA162402AA13DB1C6C2596E86_13</vt:lpwstr>
  </property>
  <property fmtid="{D5CDD505-2E9C-101B-9397-08002B2CF9AE}" pid="4" name="KSOTemplateDocerSaveRecord">
    <vt:lpwstr>eyJoZGlkIjoiYjNmZjdkMTVkYTg0Mzg2ZjIxZGE1ZTI0YWZkMTAxMjIiLCJ1c2VySWQiOiIxNDUyNzM3MTQ2In0=</vt:lpwstr>
  </property>
</Properties>
</file>